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1549439" cy="1568519"/>
                <wp:effectExtent l="0" t="0" r="0" b="0"/>
                <wp:wrapTopAndBottom/>
                <wp:docPr id="1" name="Obrázek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>
                          <a:lum/>
                          <a:alphaModFix/>
                        </a:blip>
                        <a:stretch/>
                      </pic:blipFill>
                      <pic:spPr bwMode="auto">
                        <a:xfrm>
                          <a:off x="0" y="0"/>
                          <a:ext cx="1549439" cy="1568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so-position-horizontal:center;mso-position-vertical-relative:text;mso-position-vertical:top;width:122.0pt;height:123.5pt;mso-wrap-distance-left:9.0pt;mso-wrap-distance-top:0.0pt;mso-wrap-distance-right:9.0pt;mso-wrap-distance-bottom:0.0pt;" stroked="false">
                <v:path textboxrect="0,0,0,0"/>
                <w10:wrap type="topAndBottom"/>
                <v:imagedata r:id="rId8" o:title=""/>
              </v:shape>
            </w:pict>
          </mc:Fallback>
        </mc:AlternateContent>
      </w:r>
      <w:r/>
    </w:p>
    <w:p>
      <w:pPr>
        <w:pStyle w:val="641"/>
        <w:jc w:val="center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-BoldMT" w:hAnsi="TimesNewRomanPS-BoldMT"/>
          <w:b/>
          <w:sz w:val="32"/>
        </w:rPr>
        <w:t xml:space="preserve">Speciální výstava Bloodhound clubu CZ</w:t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6.9.202</w:t>
      </w:r>
      <w:r>
        <w:rPr>
          <w:rFonts w:ascii="TimesNewRomanPS-BoldMT" w:hAnsi="TimesNewRomanPS-BoldMT"/>
          <w:b/>
          <w:sz w:val="28"/>
        </w:rPr>
        <w:t xml:space="preserve">6</w:t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MT" w:hAnsi="TimesNewRomanPSMT"/>
          <w:sz w:val="28"/>
        </w:rPr>
        <w:t xml:space="preserve">Penzion</w:t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MT" w:hAnsi="TimesNewRomanPSMT"/>
          <w:sz w:val="28"/>
        </w:rPr>
        <w:t xml:space="preserve">Šafránkův Mlýn – Drahonín 33, 592 61 Doubravník</w:t>
      </w:r>
      <w:r/>
    </w:p>
    <w:p>
      <w:pPr>
        <w:pStyle w:val="641"/>
        <w:jc w:val="center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MT" w:hAnsi="TimesNewRomanPSMT"/>
          <w:sz w:val="28"/>
        </w:rPr>
        <w:t xml:space="preserve">Rozhodčí: paní </w:t>
      </w:r>
      <w:r>
        <w:rPr>
          <w:rFonts w:ascii="TimesNewRomanPSMT" w:hAnsi="TimesNewRomanPSMT"/>
          <w:sz w:val="28"/>
        </w:rPr>
        <w:t xml:space="preserve">Svatava Beránková</w:t>
      </w:r>
      <w:r/>
    </w:p>
    <w:p>
      <w:pPr>
        <w:pStyle w:val="641"/>
        <w:jc w:val="center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Přejímka psů</w:t>
      </w:r>
      <w:r>
        <w:rPr>
          <w:rFonts w:ascii="TimesNewRomanPSMT" w:hAnsi="TimesNewRomanPSMT"/>
          <w:sz w:val="25"/>
        </w:rPr>
        <w:t xml:space="preserve">: od </w:t>
      </w:r>
      <w:r>
        <w:rPr>
          <w:rFonts w:ascii="TimesNewRomanPS-BoldMT" w:hAnsi="TimesNewRomanPS-BoldMT"/>
          <w:b/>
          <w:sz w:val="28"/>
        </w:rPr>
        <w:t xml:space="preserve">9.00 </w:t>
      </w:r>
      <w:r>
        <w:rPr>
          <w:rFonts w:ascii="TimesNewRomanPSMT" w:hAnsi="TimesNewRomanPSMT"/>
          <w:sz w:val="25"/>
        </w:rPr>
        <w:t xml:space="preserve">hodin</w:t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Začátek posuzování</w:t>
      </w:r>
      <w:r>
        <w:rPr>
          <w:rFonts w:ascii="TimesNewRomanPSMT" w:hAnsi="TimesNewRomanPSMT"/>
          <w:sz w:val="25"/>
        </w:rPr>
        <w:t xml:space="preserve">: </w:t>
      </w:r>
      <w:r>
        <w:rPr>
          <w:rFonts w:ascii="TimesNewRomanPS-BoldMT" w:hAnsi="TimesNewRomanPS-BoldMT"/>
          <w:b/>
          <w:sz w:val="28"/>
        </w:rPr>
        <w:t xml:space="preserve">10.00 </w:t>
      </w:r>
      <w:r>
        <w:rPr>
          <w:rFonts w:ascii="TimesNewRomanPSMT" w:hAnsi="TimesNewRomanPSMT"/>
          <w:sz w:val="25"/>
        </w:rPr>
        <w:t xml:space="preserve">hodin Nezapomeňte průkaz původu a očkovací průkaz.</w:t>
      </w:r>
      <w:r/>
    </w:p>
    <w:p>
      <w:pPr>
        <w:pStyle w:val="641"/>
        <w:jc w:val="center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MT" w:hAnsi="TimesNewRomanPSMT"/>
          <w:sz w:val="33"/>
        </w:rPr>
        <w:t xml:space="preserve">UZÁVĚRKA PŘIHLÁŠEK</w:t>
      </w:r>
      <w:r/>
    </w:p>
    <w:p>
      <w:pPr>
        <w:pStyle w:val="641"/>
        <w:jc w:val="center"/>
        <w:rPr>
          <w:rFonts w:hint="eastAsia"/>
        </w:rPr>
      </w:pPr>
      <w:r>
        <w:rPr>
          <w:rFonts w:ascii="TimesNewRomanPS-BoldMT" w:hAnsi="TimesNewRomanPS-BoldMT"/>
          <w:b/>
          <w:sz w:val="33"/>
        </w:rPr>
        <w:t xml:space="preserve">24.srpna 202</w:t>
      </w:r>
      <w:r>
        <w:rPr>
          <w:rFonts w:ascii="TimesNewRomanPS-BoldMT" w:hAnsi="TimesNewRomanPS-BoldMT"/>
          <w:b/>
          <w:sz w:val="33"/>
        </w:rPr>
        <w:t xml:space="preserve">6</w:t>
      </w:r>
      <w:r/>
    </w:p>
    <w:p>
      <w:pPr>
        <w:pStyle w:val="641"/>
        <w:jc w:val="center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pageBreakBefore/>
        <w:rPr>
          <w:rFonts w:hint="eastAsia"/>
        </w:rPr>
      </w:pPr>
      <w:r>
        <w:rPr>
          <w:rFonts w:ascii="TimesNewRomanPSMT" w:hAnsi="TimesNewRomanPSMT"/>
          <w:sz w:val="37"/>
        </w:rPr>
        <w:t xml:space="preserve">TŘÍDY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štěňat: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4 až 6 měsíců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dorostu: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6 až 9 měsíců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mladých: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9 až 18 měsíců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Mezitřída: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15 až 24 měsíců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otevřená: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15 měsíců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pracovní: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15 měsíců s dokladem (kopie) o složené zkoušce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vítězů: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15 měsíců psi a feny s přiznaným titulem mezinárodní nebo národní Šampion,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Národní vítěz, Klubový vítěz, Vítěz speciální výstavy, Evropský vítěz, Světový vítěz.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Doklad (kopie) o titulu připojit k přihlášce.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veteránů: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8 let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čestná: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15 měsíců, přístupná pro psy s uznaným mezinárodním, národním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titulem šampióna či titulem Klubový vítěz, Národní vítěz nebo Vítěz speciální výstavy,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bez nároku na CAC. Zadává se známka a pořadí. Výborný 1 nastupuje o titul BOB a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BOS.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Třída mimo konkurenci: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od 15 měsíců, v této třídě je možné vystavit psy bez nároku na klasifikaci zadává se pouze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pořadí jedinců v této třídě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Pro zařazení do třídy je rozhodující věk psa v den konání výstavy, ostatní podmínky musí být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splněny v den podání přihlášky.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Pro každého psa je nutno vyplnit samostatnou přihlášku. Vystavovaní jednici mohou být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přihlášeni pouze do jedné ze tříd uvedených na přihlášce.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Ve třídě dorostu se zadává pořadí prvních čtyř jedinců a nezadává se Vítěz třídy.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Do třídy pracovní je nutno připojit fotokopii dokladu opravňující k zařazení do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této třídy. Certifikát pro psy loveckých plemen vydává ČMKJ, Lešanská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1176/</w:t>
      </w:r>
      <w:r>
        <w:rPr>
          <w:rFonts w:ascii="TimesNewRomanPSMT" w:hAnsi="TimesNewRomanPSMT"/>
        </w:rPr>
        <w:t xml:space="preserve">2a</w:t>
      </w:r>
      <w:r>
        <w:rPr>
          <w:rFonts w:ascii="TimesNewRomanPSMT" w:hAnsi="TimesNewRomanPSMT"/>
        </w:rPr>
        <w:t xml:space="preserve">,14100 Praha.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Pro zařazení do třídy vítězů je nutno k přihlášce připojit fotokopii dokladu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opravňujícího k zařazení do této třídy (mezinárodní a národní šampión, národní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vítěz, klubový vítěz, vítěz speciální výstavy, evropský vítěz, světový vítěz).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V případě, že získané tituly opravňující zařazení do třídy vítězů nebo certifikát po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absolvování předepsaných zkoušek pro třídu pracovní, nejsou řádně doloženy, je pořadatel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</w:rPr>
        <w:t xml:space="preserve">povinen zařadit psa do třídy otevřené.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pageBreakBefore/>
        <w:rPr>
          <w:rFonts w:hint="eastAsia"/>
        </w:rPr>
      </w:pPr>
      <w:r>
        <w:rPr>
          <w:rFonts w:ascii="TimesNewRomanPSMT" w:hAnsi="TimesNewRomanPSMT"/>
          <w:sz w:val="37"/>
        </w:rPr>
        <w:t xml:space="preserve">TITULY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CAJC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Čekatelství šampionátu krásy mladých ČR se uděluje psům a fenám jednotlivě ve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třídě mladých. Může být zadán psovi a feně oceněným známkou „Výborný 1“.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Titul CAJC není nárokový a uděluje se jen při mimořádných exteriérových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kvalitách jedince.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CAC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Čekatelství šampionátu krásy ČR se uděluje psům a fenám ve třídě mezitřída,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otevřená, pracovní a vítězů. Může být zadán psovi a feně oceněným známkou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„Výborný 1“. Titul CAC není nárokový a uděluje se jen při mimořádných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exteriérových kvalitách jedince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res.CAC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Rezervní čekatelství šampionátu krásy ČR se uděluje psům a fenám jednotlivě ve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třídách mezitřída, otevřená, pracovní a vítězů. Může být zadán psovi a feně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ceněným známkou „výborný 2“. Res. CAC není nárokový titul a uděluje se jen při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mimoořádných</w:t>
      </w:r>
      <w:r>
        <w:rPr>
          <w:rFonts w:ascii="TimesNewRomanPSMT" w:hAnsi="TimesNewRomanPSMT"/>
          <w:sz w:val="25"/>
        </w:rPr>
        <w:t xml:space="preserve"> exteriérových kvalitách jedince, kterému by rozhodčí udělil CAC,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kdyby na výstavě nebyl přítomen jedinec oceněný známkou „Výborný 1“. Pokud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na výstavě získá CAC ČR jedinec, který má již potvrzený titul „Český šampión“,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je přiznán CAC jedinci, který ve stejné třídě obdržel res. CAC. Potvrzení titulu si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ověří majitel jedince oceněného psa </w:t>
      </w:r>
      <w:r>
        <w:rPr>
          <w:rFonts w:ascii="TimesNewRomanPSMT" w:hAnsi="TimesNewRomanPSMT"/>
          <w:sz w:val="25"/>
        </w:rPr>
        <w:t xml:space="preserve">res.CAC</w:t>
      </w:r>
      <w:r>
        <w:rPr>
          <w:rFonts w:ascii="TimesNewRomanPSMT" w:hAnsi="TimesNewRomanPSMT"/>
          <w:sz w:val="25"/>
        </w:rPr>
        <w:t xml:space="preserve"> na sekretariátu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ČMKU.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Vítěz speciální výstavy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Do soutěže nastoupí psi a feny, kteří byli na Speciální výstavě ve třídách mezitřída,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otevřená, pracovní nebo vítězů oceněni známkou V1, CAC. Psi a feny se hodnotí zvlášť.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Vítěz speciální výstavy mladých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Titul obdrží jedinci hodnocení ve třídě mladých V1, CAJC. Psi a feny se hodnotí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zvlášť.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Vítěz speciální výstavy veteránů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Zadává se psu a feně oceněných známkou V1 ve třídě veteránů.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BOJ </w:t>
      </w:r>
      <w:r>
        <w:rPr>
          <w:rFonts w:ascii="TimesNewRomanPSMT" w:hAnsi="TimesNewRomanPSMT"/>
          <w:sz w:val="28"/>
        </w:rPr>
        <w:t xml:space="preserve">(Best </w:t>
      </w:r>
      <w:r>
        <w:rPr>
          <w:rFonts w:ascii="TimesNewRomanPSMT" w:hAnsi="TimesNewRomanPSMT"/>
          <w:sz w:val="28"/>
        </w:rPr>
        <w:t xml:space="preserve">of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Juniors</w:t>
      </w:r>
      <w:r>
        <w:rPr>
          <w:rFonts w:ascii="TimesNewRomanPSMT" w:hAnsi="TimesNewRomanPSMT"/>
          <w:sz w:val="28"/>
        </w:rPr>
        <w:t xml:space="preserve">) </w:t>
      </w:r>
      <w:r>
        <w:rPr>
          <w:rFonts w:ascii="TimesNewRomanPS-BoldMT" w:hAnsi="TimesNewRomanPS-BoldMT"/>
          <w:b/>
          <w:sz w:val="28"/>
        </w:rPr>
        <w:t xml:space="preserve">Nejlepší mladý plemene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Titul získává nejlepší mladý pes nebo fena plemene z konkurence všech mladých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jedinců plemene se zadaným čekatelstvím CAJC.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BOV </w:t>
      </w:r>
      <w:r>
        <w:rPr>
          <w:rFonts w:ascii="TimesNewRomanPSMT" w:hAnsi="TimesNewRomanPSMT"/>
          <w:sz w:val="28"/>
        </w:rPr>
        <w:t xml:space="preserve">(Best </w:t>
      </w:r>
      <w:r>
        <w:rPr>
          <w:rFonts w:ascii="TimesNewRomanPSMT" w:hAnsi="TimesNewRomanPSMT"/>
          <w:sz w:val="28"/>
        </w:rPr>
        <w:t xml:space="preserve">of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Veterans</w:t>
      </w:r>
      <w:r>
        <w:rPr>
          <w:rFonts w:ascii="TimesNewRomanPSMT" w:hAnsi="TimesNewRomanPSMT"/>
          <w:sz w:val="28"/>
        </w:rPr>
        <w:t xml:space="preserve">) </w:t>
      </w:r>
      <w:r>
        <w:rPr>
          <w:rFonts w:ascii="TimesNewRomanPS-BoldMT" w:hAnsi="TimesNewRomanPS-BoldMT"/>
          <w:b/>
          <w:sz w:val="28"/>
        </w:rPr>
        <w:t xml:space="preserve">Nejlepší veterán plemene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Pes nebo fena, kteří obdrželi ve třídě veteránů ocenění výborný 1.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BOB </w:t>
      </w:r>
      <w:r>
        <w:rPr>
          <w:rFonts w:ascii="TimesNewRomanPSMT" w:hAnsi="TimesNewRomanPSMT"/>
          <w:sz w:val="28"/>
        </w:rPr>
        <w:t xml:space="preserve">(Best </w:t>
      </w:r>
      <w:r>
        <w:rPr>
          <w:rFonts w:ascii="TimesNewRomanPSMT" w:hAnsi="TimesNewRomanPSMT"/>
          <w:sz w:val="28"/>
        </w:rPr>
        <w:t xml:space="preserve">of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Breed</w:t>
      </w:r>
      <w:r>
        <w:rPr>
          <w:rFonts w:ascii="TimesNewRomanPSMT" w:hAnsi="TimesNewRomanPSMT"/>
          <w:sz w:val="28"/>
        </w:rPr>
        <w:t xml:space="preserve">) </w:t>
      </w:r>
      <w:r>
        <w:rPr>
          <w:rFonts w:ascii="TimesNewRomanPS-BoldMT" w:hAnsi="TimesNewRomanPS-BoldMT"/>
          <w:b/>
          <w:sz w:val="28"/>
        </w:rPr>
        <w:t xml:space="preserve">Vítěz plemene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Do soutěže nastupují Nejlepší mladý pes nebo fena plemene, nejlepší dospělí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jedinci pes a fena (Vítěz speciální výstavy), nejlepší veterán se známkou V1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pes a fena a pes a fena ze třídy čestné oceněni V1.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BOS </w:t>
      </w:r>
      <w:r>
        <w:rPr>
          <w:rFonts w:ascii="TimesNewRomanPSMT" w:hAnsi="TimesNewRomanPSMT"/>
          <w:sz w:val="28"/>
        </w:rPr>
        <w:t xml:space="preserve">(Best </w:t>
      </w:r>
      <w:r>
        <w:rPr>
          <w:rFonts w:ascii="TimesNewRomanPSMT" w:hAnsi="TimesNewRomanPSMT"/>
          <w:sz w:val="28"/>
        </w:rPr>
        <w:t xml:space="preserve">of</w:t>
      </w: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Opposite</w:t>
      </w:r>
      <w:r>
        <w:rPr>
          <w:rFonts w:ascii="TimesNewRomanPSMT" w:hAnsi="TimesNewRomanPSMT"/>
          <w:sz w:val="28"/>
        </w:rPr>
        <w:t xml:space="preserve"> Sex) </w:t>
      </w:r>
      <w:r>
        <w:rPr>
          <w:rFonts w:ascii="TimesNewRomanPS-BoldMT" w:hAnsi="TimesNewRomanPS-BoldMT"/>
          <w:b/>
          <w:sz w:val="28"/>
        </w:rPr>
        <w:t xml:space="preserve">Nejlepší z opačného pohlaví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Do soutěže nastupují CAJC pes nebo fena, Vítěz Speciální výstavy pes nebo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fena a nejlepší veterán pes nebo fena, opačného </w:t>
      </w:r>
      <w:r>
        <w:rPr>
          <w:rFonts w:ascii="TimesNewRomanPSMT" w:hAnsi="TimesNewRomanPSMT"/>
          <w:sz w:val="27"/>
        </w:rPr>
        <w:t xml:space="preserve">pohlaví</w:t>
      </w:r>
      <w:r>
        <w:rPr>
          <w:rFonts w:ascii="TimesNewRomanPSMT" w:hAnsi="TimesNewRomanPSMT"/>
          <w:sz w:val="27"/>
        </w:rPr>
        <w:t xml:space="preserve"> než je jedinec, který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7"/>
        </w:rPr>
        <w:t xml:space="preserve">obdržel titul BOB.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pageBreakBefore/>
        <w:rPr>
          <w:rFonts w:hint="eastAsia"/>
        </w:rPr>
      </w:pPr>
      <w:r>
        <w:rPr>
          <w:rFonts w:ascii="TimesNewRomanPSMT" w:hAnsi="TimesNewRomanPSMT"/>
          <w:sz w:val="37"/>
        </w:rPr>
        <w:t xml:space="preserve">SOUTĚŽE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Dítě a pes – 3-9 let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Soutěž se psem, který musí být plemene bloodhound, ale nemusí být na výstavě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posouzen. Nehodnotí se kvalita psa.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Junior </w:t>
      </w:r>
      <w:r>
        <w:rPr>
          <w:rFonts w:ascii="TimesNewRomanPS-BoldMT" w:hAnsi="TimesNewRomanPS-BoldMT"/>
          <w:b/>
          <w:sz w:val="31"/>
        </w:rPr>
        <w:t xml:space="preserve">Handling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Soutěž se psem, který musí být plemene bloodhound, ale nemusí být na výstavě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posouzen. Nehodnotí se kvalita psa ale jeho předvedení a soulad s </w:t>
      </w:r>
      <w:r>
        <w:rPr>
          <w:rFonts w:ascii="TimesNewRomanPSMT" w:hAnsi="TimesNewRomanPSMT"/>
          <w:sz w:val="25"/>
        </w:rPr>
        <w:t xml:space="preserve">handlerem</w:t>
      </w:r>
      <w:r>
        <w:rPr>
          <w:rFonts w:ascii="TimesNewRomanPSMT" w:hAnsi="TimesNewRomanPSMT"/>
          <w:sz w:val="25"/>
        </w:rPr>
        <w:t xml:space="preserve">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I.Kategorie</w:t>
      </w:r>
      <w:r>
        <w:rPr>
          <w:rFonts w:ascii="TimesNewRomanPSMT" w:hAnsi="TimesNewRomanPSMT"/>
          <w:sz w:val="25"/>
        </w:rPr>
        <w:t xml:space="preserve"> 9-13 </w:t>
      </w:r>
      <w:r>
        <w:rPr>
          <w:rFonts w:ascii="TimesNewRomanPSMT" w:hAnsi="TimesNewRomanPSMT"/>
          <w:sz w:val="25"/>
        </w:rPr>
        <w:t xml:space="preserve">let - hodnotí</w:t>
      </w:r>
      <w:r>
        <w:rPr>
          <w:rFonts w:ascii="TimesNewRomanPSMT" w:hAnsi="TimesNewRomanPSMT"/>
          <w:sz w:val="25"/>
        </w:rPr>
        <w:t xml:space="preserve"> se předvedení psa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II.kategorie</w:t>
      </w:r>
      <w:r>
        <w:rPr>
          <w:rFonts w:ascii="TimesNewRomanPSMT" w:hAnsi="TimesNewRomanPSMT"/>
          <w:sz w:val="25"/>
        </w:rPr>
        <w:t xml:space="preserve"> 13-18 </w:t>
      </w:r>
      <w:r>
        <w:rPr>
          <w:rFonts w:ascii="TimesNewRomanPSMT" w:hAnsi="TimesNewRomanPSMT"/>
          <w:sz w:val="25"/>
        </w:rPr>
        <w:t xml:space="preserve">let - hodnotí</w:t>
      </w:r>
      <w:r>
        <w:rPr>
          <w:rFonts w:ascii="TimesNewRomanPSMT" w:hAnsi="TimesNewRomanPSMT"/>
          <w:sz w:val="25"/>
        </w:rPr>
        <w:t xml:space="preserve"> se předvedení psa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Nejkrásnější pár psů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Pes a fena posouzeni na výstavě v majetku jednoho majitele.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Nejlepší chovatelská skupina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Do soutěže může chovatel přihlásit minimálně tři a maximálně pět jedinců jednoho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plemene pocházející z vlastního chovu, kteří pocházejí z různých spojení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(min. od dvou různých otců nebo matek) a byli na výstavě posouzeni. Tito jedinci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nemusí být v majetku chovatele.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Nejlepší Senior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 psy a feny od </w:t>
      </w:r>
      <w:r>
        <w:rPr>
          <w:rFonts w:ascii="TimesNewRomanPSMT" w:hAnsi="TimesNewRomanPSMT"/>
          <w:sz w:val="25"/>
        </w:rPr>
        <w:t xml:space="preserve">6ti</w:t>
      </w:r>
      <w:r>
        <w:rPr>
          <w:rFonts w:ascii="TimesNewRomanPSMT" w:hAnsi="TimesNewRomanPSMT"/>
          <w:sz w:val="25"/>
        </w:rPr>
        <w:t xml:space="preserve"> let věku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31"/>
        </w:rPr>
        <w:t xml:space="preserve">Soutěžě</w:t>
      </w:r>
      <w:r>
        <w:rPr>
          <w:rFonts w:ascii="TimesNewRomanPS-BoldMT" w:hAnsi="TimesNewRomanPS-BoldMT"/>
          <w:b/>
          <w:sz w:val="31"/>
        </w:rPr>
        <w:t xml:space="preserve">, na které se hlásí na výstavě </w:t>
      </w:r>
      <w:r>
        <w:rPr>
          <w:rFonts w:ascii="TimesNewRomanPS-BoldMT" w:hAnsi="TimesNewRomanPS-BoldMT"/>
          <w:b/>
        </w:rPr>
        <w:t xml:space="preserve">– poplatek 50 Kč</w:t>
      </w:r>
      <w:r>
        <w:rPr>
          <w:rFonts w:ascii="TimesNewRomanPS-BoldMT" w:hAnsi="TimesNewRomanPS-BoldMT"/>
          <w:b/>
          <w:sz w:val="31"/>
        </w:rPr>
        <w:t xml:space="preserve">: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Nejkrásnější hlava – pes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Nejkrásnější hlava – fena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8"/>
        </w:rPr>
        <w:t xml:space="preserve">Nejlepší pohyb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pageBreakBefore/>
        <w:rPr>
          <w:rFonts w:hint="eastAsia"/>
        </w:rPr>
      </w:pPr>
      <w:r>
        <w:rPr>
          <w:rFonts w:ascii="TimesNewRomanPSMT" w:hAnsi="TimesNewRomanPSMT"/>
          <w:sz w:val="37"/>
        </w:rPr>
        <w:t xml:space="preserve">VETERINÁRNÍ PŘEDPISY</w:t>
      </w:r>
      <w:r/>
    </w:p>
    <w:p>
      <w:pPr>
        <w:pStyle w:val="641"/>
        <w:rPr>
          <w:rFonts w:hint="eastAsia"/>
        </w:rPr>
      </w:pPr>
      <w:r>
        <w:rPr>
          <w:rFonts w:ascii="Arial-BoldMT" w:hAnsi="Arial-BoldMT"/>
          <w:b/>
          <w:sz w:val="28"/>
        </w:rPr>
        <w:t xml:space="preserve">* </w:t>
      </w:r>
      <w:r>
        <w:rPr>
          <w:rFonts w:ascii="TimesNewRomanPSMT" w:hAnsi="TimesNewRomanPSMT"/>
          <w:sz w:val="25"/>
        </w:rPr>
        <w:t xml:space="preserve">Všichni psi, kteří se chtějí výstavy zúčastnit, musí být klinicky zdraví.</w:t>
      </w:r>
      <w:r/>
    </w:p>
    <w:p>
      <w:pPr>
        <w:pStyle w:val="641"/>
        <w:rPr>
          <w:rFonts w:hint="eastAsia"/>
        </w:rPr>
      </w:pPr>
      <w:r>
        <w:rPr>
          <w:rFonts w:ascii="Arial-BoldMT" w:hAnsi="Arial-BoldMT"/>
          <w:b/>
          <w:sz w:val="28"/>
        </w:rPr>
        <w:t xml:space="preserve">* </w:t>
      </w:r>
      <w:r>
        <w:rPr>
          <w:rFonts w:ascii="TimesNewRomanPSMT" w:hAnsi="TimesNewRomanPSMT"/>
          <w:sz w:val="25"/>
        </w:rPr>
        <w:t xml:space="preserve">Psi musí být v imunitě proti vzteklině (pes byl v době od </w:t>
      </w:r>
      <w:r>
        <w:rPr>
          <w:rFonts w:ascii="TimesNewRomanPSMT" w:hAnsi="TimesNewRomanPSMT"/>
          <w:sz w:val="25"/>
        </w:rPr>
        <w:t xml:space="preserve">21ti</w:t>
      </w:r>
      <w:r>
        <w:rPr>
          <w:rFonts w:ascii="TimesNewRomanPSMT" w:hAnsi="TimesNewRomanPSMT"/>
          <w:sz w:val="25"/>
        </w:rPr>
        <w:t xml:space="preserve"> dnů do jednoho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roku před termínem konání výstavy vakcinován proti vzteklině).</w:t>
      </w:r>
      <w:r/>
    </w:p>
    <w:p>
      <w:pPr>
        <w:pStyle w:val="641"/>
        <w:rPr>
          <w:rFonts w:hint="eastAsia"/>
        </w:rPr>
      </w:pPr>
      <w:r>
        <w:rPr>
          <w:rFonts w:ascii="Arial-BoldMT" w:hAnsi="Arial-BoldMT"/>
          <w:b/>
          <w:sz w:val="28"/>
        </w:rPr>
        <w:t xml:space="preserve">* </w:t>
      </w:r>
      <w:r>
        <w:rPr>
          <w:rFonts w:ascii="TimesNewRomanPSMT" w:hAnsi="TimesNewRomanPSMT"/>
          <w:sz w:val="25"/>
        </w:rPr>
        <w:t xml:space="preserve">Psi pocházející z ČR musí předložit platný očkovací průkaz (dle § 6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veterinárního zákona) nebo platný pas pro malá zvířata. Psi z členských zemí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EU a třetích zemí musí splňovat podmínky dané nařízením Evropského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parlamentu a Rady 998/2003 ze dne 26. 5. 2003.</w:t>
      </w:r>
      <w:r/>
    </w:p>
    <w:p>
      <w:pPr>
        <w:pStyle w:val="641"/>
        <w:rPr>
          <w:rFonts w:hint="eastAsia"/>
        </w:rPr>
      </w:pPr>
      <w:r>
        <w:rPr>
          <w:rFonts w:ascii="Arial-BoldMT" w:hAnsi="Arial-BoldMT"/>
          <w:b/>
          <w:sz w:val="28"/>
        </w:rPr>
        <w:t xml:space="preserve">* </w:t>
      </w:r>
      <w:r>
        <w:rPr>
          <w:rFonts w:ascii="TimesNewRomanPSMT" w:hAnsi="TimesNewRomanPSMT"/>
          <w:sz w:val="25"/>
        </w:rPr>
        <w:t xml:space="preserve">Výše uvedené veterinární podmínky musí splňovat i psi návštěvníků.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37"/>
        </w:rPr>
        <w:t xml:space="preserve">PROTEST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Protest proti rozhodnutí rozhodčího (ocenění, zadání pořadí a titulů) není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přípustný.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Protestovat lze pouze z formálních důvodů (porušení výstavních předpisů a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propozic). Protest musí být podán písemně pouze v průběhu výstavy současně se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složením jistiny 1800 Kč. Nebude-li protest uznán, jistina propadá ve prospěch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pořadatele výstavy.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37"/>
        </w:rPr>
        <w:t xml:space="preserve">VŠEOBECNÁ USTANOVENÍ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Na výstavě se posuzuje dle výstavního řádu ČMKU a FCI. Výstava je přípustná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psům a fenám zapsaným v uznaných plemenných knihách členských států FCI.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Vystavovatel odpovídá za všechny škody způsobené psem.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Pořadatel nepřebírá žádnou odpovědnost za škody způsobené psem, ani za škody, které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vzniknou onemocněním, úhynem nebo ztrátou psa. Z výstavy jsou</w:t>
      </w:r>
      <w:r>
        <w:rPr>
          <w:rFonts w:ascii="TimesNewRomanPSMT" w:hAnsi="TimesNewRomanPSMT"/>
          <w:sz w:val="25"/>
        </w:rPr>
        <w:t xml:space="preserve"> vyloučeny feny ve vyšším stupni březosti, kojící feny a jedinci, na nichž byl proveden chirurgický zákrok za účelem odstranění vady exteriéru či nedostatků. V případě nekonání výstavy z objektivních příčin, budou poplatky použity k úhradě nákladů výstavy.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Podáním přihlášky vystavovatel souhlasí se zveřejněním svojí adresy v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katalogu. Dále se zavazuje dodržovat výstavní řád ČMKU, tyto propozice a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dbát pokynů pořadatelů. Prodej štěňat na výstavě je zakázán.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37"/>
        </w:rPr>
        <w:t xml:space="preserve">PŘIHLÁŠKY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</w:rPr>
        <w:t xml:space="preserve">PŘIHLÁŠENÍ PSA POUZE PŘES PORTÁL </w:t>
      </w:r>
      <w:r>
        <w:rPr>
          <w:rFonts w:ascii="TimesNewRomanPS-BoldMT" w:hAnsi="TimesNewRomanPS-BoldMT"/>
          <w:b/>
        </w:rPr>
        <w:t xml:space="preserve">ČMKU - </w:t>
      </w:r>
      <w:r>
        <w:rPr>
          <w:rFonts w:ascii="TimesNewRomanPS-BoldMT" w:hAnsi="TimesNewRomanPS-BoldMT"/>
          <w:b/>
        </w:rPr>
        <w:t xml:space="preserve">DogOffice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Dotazy na tel. 728 510 906, Lenka Kopecká.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-ItalicMT" w:hAnsi="TimesNewRomanPS-ItalicMT"/>
          <w:i/>
          <w:sz w:val="25"/>
        </w:rPr>
        <w:t xml:space="preserve">Výstavní poplatky pro třídy mladých, mezitřída, otevřená, pracovní, vítězů: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SLEVA pro člena Bloodhound clubu CZ, </w:t>
      </w:r>
      <w:r>
        <w:rPr>
          <w:rFonts w:ascii="TimesNewRomanPS-BoldMT" w:hAnsi="TimesNewRomanPS-BoldMT"/>
          <w:b/>
          <w:sz w:val="25"/>
        </w:rPr>
        <w:t xml:space="preserve">z.s</w:t>
      </w:r>
      <w:r>
        <w:rPr>
          <w:rFonts w:ascii="TimesNewRomanPS-BoldMT" w:hAnsi="TimesNewRomanPS-BoldMT"/>
          <w:b/>
          <w:sz w:val="25"/>
        </w:rPr>
        <w:t xml:space="preserve">. :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- poplatek za prvního psa včetně katalogu</w:t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 500,- Kč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SLEVA pro člena Bloodhound clubu CZ, </w:t>
      </w:r>
      <w:r>
        <w:rPr>
          <w:rFonts w:ascii="TimesNewRomanPS-BoldMT" w:hAnsi="TimesNewRomanPS-BoldMT"/>
          <w:b/>
          <w:sz w:val="25"/>
        </w:rPr>
        <w:t xml:space="preserve">z.s</w:t>
      </w:r>
      <w:r>
        <w:rPr>
          <w:rFonts w:ascii="TimesNewRomanPS-BoldMT" w:hAnsi="TimesNewRomanPS-BoldMT"/>
          <w:b/>
          <w:sz w:val="25"/>
        </w:rPr>
        <w:t xml:space="preserve">. :</w:t>
      </w:r>
      <w:r>
        <w:rPr>
          <w:rFonts w:ascii="TimesNewRomanPS-BoldMT" w:hAnsi="TimesNewRomanPS-BoldMT"/>
          <w:b/>
          <w:sz w:val="25"/>
        </w:rPr>
        <w:t xml:space="preserve"> poplatek za každého dalšího</w:t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5"/>
        </w:rPr>
        <w:t xml:space="preserve">psa bez katalogu </w:t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400,-Kč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prvního psa nečlena včetně katalogu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900,-Kč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každého dalšího nečlena psa bez katalogu</w:t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700,-Kč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-ItalicMT" w:hAnsi="TimesNewRomanPS-ItalicMT"/>
          <w:i/>
          <w:sz w:val="25"/>
        </w:rPr>
        <w:t xml:space="preserve">Ostatní třídy: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třídy štěňat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třídy dorostu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třídy veteránů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třídy čestné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300,-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třídy mimo konkurenci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-ItalicMT" w:hAnsi="TimesNewRomanPS-ItalicMT"/>
          <w:i/>
          <w:sz w:val="25"/>
        </w:rPr>
        <w:t xml:space="preserve">Soutěže: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soutěže Dítě a pes/Junior </w:t>
      </w:r>
      <w:r>
        <w:rPr>
          <w:rFonts w:ascii="TimesNewRomanPSMT" w:hAnsi="TimesNewRomanPSMT"/>
          <w:sz w:val="25"/>
        </w:rPr>
        <w:t xml:space="preserve">handling</w:t>
      </w:r>
      <w:r>
        <w:rPr>
          <w:rFonts w:ascii="TimesNewRomanPSMT" w:hAnsi="TimesNewRomanPSMT"/>
          <w:sz w:val="25"/>
        </w:rPr>
        <w:t xml:space="preserve"> </w:t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soutěže o Nejkrásnější pár</w:t>
      </w:r>
      <w:r>
        <w:rPr>
          <w:rFonts w:ascii="TimesNewRomanPS-BoldMT" w:hAnsi="TimesNewRomanPS-BoldMT"/>
          <w:b/>
          <w:sz w:val="25"/>
        </w:rPr>
        <w:tab/>
      </w:r>
      <w:r>
        <w:rPr>
          <w:rFonts w:ascii="TimesNewRomanPS-BoldMT" w:hAnsi="TimesNewRomanPS-BoldMT"/>
          <w:b/>
          <w:sz w:val="25"/>
        </w:rPr>
        <w:tab/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soutěže o Nejlepší chov. Skupinu</w:t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za přihlášku do soutěže Nejlepší senior </w:t>
      </w:r>
      <w:r>
        <w:rPr>
          <w:rFonts w:ascii="TimesNewRomanPSMT" w:hAnsi="TimesNewRomanPSMT"/>
          <w:sz w:val="25"/>
        </w:rPr>
        <w:tab/>
      </w:r>
      <w:r>
        <w:rPr>
          <w:rFonts w:ascii="TimesNewRomanPSMT" w:hAnsi="TimesNewRomanPSMT"/>
          <w:sz w:val="25"/>
        </w:rPr>
        <w:tab/>
      </w:r>
      <w:r>
        <w:rPr>
          <w:rFonts w:ascii="TimesNewRomanPS-BoldMT" w:hAnsi="TimesNewRomanPS-BoldMT"/>
          <w:b/>
          <w:sz w:val="25"/>
        </w:rPr>
        <w:t xml:space="preserve">100,- Kč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-BoldMT" w:hAnsi="TimesNewRomanPS-BoldMT"/>
          <w:b/>
          <w:sz w:val="26"/>
        </w:rPr>
        <w:t xml:space="preserve">INZERCE VE VÝSTAVNÍM KATALOGU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 členy BC: prodej </w:t>
      </w:r>
      <w:r>
        <w:rPr>
          <w:rFonts w:ascii="TimesNewRomanPSMT" w:hAnsi="TimesNewRomanPSMT"/>
          <w:sz w:val="25"/>
        </w:rPr>
        <w:t xml:space="preserve">kynoligických</w:t>
      </w:r>
      <w:r>
        <w:rPr>
          <w:rFonts w:ascii="TimesNewRomanPSMT" w:hAnsi="TimesNewRomanPSMT"/>
          <w:sz w:val="25"/>
        </w:rPr>
        <w:t xml:space="preserve"> potřeb atd., krytí, štěňata </w:t>
      </w:r>
      <w:r>
        <w:rPr>
          <w:rFonts w:ascii="TimesNewRomanPS-BoldMT" w:hAnsi="TimesNewRomanPS-BoldMT"/>
          <w:b/>
          <w:sz w:val="25"/>
        </w:rPr>
        <w:t xml:space="preserve">200,-kč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pro nečleny BC: prodej kynologických potřeb, krytí, štěňata </w:t>
      </w:r>
      <w:r>
        <w:rPr>
          <w:rFonts w:ascii="TimesNewRomanPS-BoldMT" w:hAnsi="TimesNewRomanPS-BoldMT"/>
          <w:b/>
          <w:sz w:val="25"/>
        </w:rPr>
        <w:t xml:space="preserve">400,-kč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5"/>
        </w:rPr>
        <w:t xml:space="preserve">Sponzor: </w:t>
      </w:r>
      <w:r>
        <w:rPr>
          <w:rFonts w:ascii="TimesNewRomanPS-BoldMT" w:hAnsi="TimesNewRomanPS-BoldMT"/>
          <w:b/>
          <w:sz w:val="25"/>
        </w:rPr>
        <w:t xml:space="preserve">0,- Kč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2"/>
        </w:rPr>
        <w:t xml:space="preserve">Rozsah inzerátu musí odpovídat velikosti jedné strany katalogu A5.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2"/>
        </w:rPr>
        <w:t xml:space="preserve">BC si vyhrazuje právo grafické úpravy.</w:t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2"/>
        </w:rPr>
        <w:t xml:space="preserve">Pro inzerenty platí nejpozději termín uzávěrky tj. 24.8.202</w:t>
      </w:r>
      <w:r>
        <w:rPr>
          <w:rFonts w:ascii="TimesNewRomanPSMT" w:hAnsi="TimesNewRomanPSMT"/>
          <w:sz w:val="22"/>
        </w:rPr>
        <w:t xml:space="preserve">6</w:t>
      </w:r>
      <w:r/>
    </w:p>
    <w:p>
      <w:pPr>
        <w:pStyle w:val="641"/>
        <w:rPr>
          <w:rFonts w:hint="eastAsia"/>
        </w:rPr>
      </w:pPr>
      <w:r>
        <w:rPr>
          <w:rFonts w:hint="eastAsia"/>
        </w:rPr>
      </w:r>
      <w:r/>
    </w:p>
    <w:p>
      <w:pPr>
        <w:pStyle w:val="641"/>
        <w:rPr>
          <w:rFonts w:hint="eastAsia"/>
        </w:rPr>
      </w:pPr>
      <w:r>
        <w:rPr>
          <w:rFonts w:ascii="TimesNewRomanPSMT" w:hAnsi="TimesNewRomanPSMT"/>
          <w:sz w:val="22"/>
        </w:rPr>
        <w:t xml:space="preserve">Požadavek na inzerci lze zaslat na roborovski94@seznam.cz.</w:t>
      </w:r>
      <w:r/>
    </w:p>
    <w:sectPr>
      <w:footnotePr/>
      <w:endnotePr/>
      <w:type w:val="nextPage"/>
      <w:pgSz w:w="11906" w:h="16838" w:orient="portrait"/>
      <w:pgMar w:top="1134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rPr>
          <w:rFonts w:hint="eastAsia"/>
        </w:rPr>
      </w:pPr>
      <w:r>
        <w:separator/>
      </w:r>
      <w:r/>
    </w:p>
  </w:endnote>
  <w:endnote w:type="continuationSeparator" w:id="0">
    <w:p>
      <w:pPr>
        <w:rPr>
          <w:rFonts w:hint="eastAsia"/>
        </w:rPr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ItalicMT">
    <w:panose1 w:val="02020603050405020304"/>
  </w:font>
  <w:font w:name="TimesNewRomanPSMT">
    <w:panose1 w:val="02020603050405020304"/>
  </w:font>
  <w:font w:name="TimesNewRomanPS-BoldMT">
    <w:panose1 w:val="02020603050405020304"/>
  </w:font>
  <w:font w:name="Microsoft YaHei">
    <w:panose1 w:val="020B0503020204020204"/>
  </w:font>
  <w:font w:name="Arial-BoldMT">
    <w:panose1 w:val="020B0604020202020204"/>
  </w:font>
  <w:font w:name="Liberation Sans">
    <w:panose1 w:val="020B0604020202020204"/>
  </w:font>
  <w:font w:name="NSimSun">
    <w:panose1 w:val="02010609030101010101"/>
  </w:font>
  <w:font w:name="Arial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rFonts w:hint="eastAsia"/>
        </w:rPr>
      </w:pPr>
      <w:r>
        <w:rPr>
          <w:color w:val="000000"/>
        </w:rPr>
        <w:separator/>
      </w:r>
      <w:r/>
    </w:p>
  </w:footnote>
  <w:footnote w:type="continuationSeparator" w:id="0">
    <w:p>
      <w:pPr>
        <w:rPr>
          <w:rFonts w:hint="eastAsia"/>
        </w:rPr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"/>
        <w:sz w:val="24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37"/>
    <w:next w:val="63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38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37"/>
    <w:next w:val="63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38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37"/>
    <w:next w:val="63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38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37"/>
    <w:next w:val="63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38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37"/>
    <w:next w:val="63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38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37"/>
    <w:next w:val="63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38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37"/>
    <w:next w:val="63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38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37"/>
    <w:next w:val="63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38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37"/>
    <w:next w:val="63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38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3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37"/>
    <w:next w:val="63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38"/>
    <w:link w:val="33"/>
    <w:uiPriority w:val="10"/>
    <w:rPr>
      <w:sz w:val="48"/>
      <w:szCs w:val="48"/>
    </w:rPr>
  </w:style>
  <w:style w:type="paragraph" w:styleId="35">
    <w:name w:val="Subtitle"/>
    <w:basedOn w:val="637"/>
    <w:next w:val="63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38"/>
    <w:link w:val="35"/>
    <w:uiPriority w:val="11"/>
    <w:rPr>
      <w:sz w:val="24"/>
      <w:szCs w:val="24"/>
    </w:rPr>
  </w:style>
  <w:style w:type="paragraph" w:styleId="37">
    <w:name w:val="Quote"/>
    <w:basedOn w:val="637"/>
    <w:next w:val="63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37"/>
    <w:next w:val="63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3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38"/>
    <w:link w:val="41"/>
    <w:uiPriority w:val="99"/>
  </w:style>
  <w:style w:type="paragraph" w:styleId="43">
    <w:name w:val="Footer"/>
    <w:basedOn w:val="63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38"/>
    <w:link w:val="43"/>
    <w:uiPriority w:val="99"/>
  </w:style>
  <w:style w:type="character" w:styleId="46">
    <w:name w:val="Caption Char"/>
    <w:basedOn w:val="645"/>
    <w:link w:val="43"/>
    <w:uiPriority w:val="99"/>
  </w:style>
  <w:style w:type="table" w:styleId="47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7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8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49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0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1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2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4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5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6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7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8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59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1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2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3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4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5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6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3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38"/>
    <w:uiPriority w:val="99"/>
    <w:unhideWhenUsed/>
    <w:rPr>
      <w:vertAlign w:val="superscript"/>
    </w:rPr>
  </w:style>
  <w:style w:type="paragraph" w:styleId="177">
    <w:name w:val="endnote text"/>
    <w:basedOn w:val="63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38"/>
    <w:uiPriority w:val="99"/>
    <w:semiHidden/>
    <w:unhideWhenUsed/>
    <w:rPr>
      <w:vertAlign w:val="superscript"/>
    </w:rPr>
  </w:style>
  <w:style w:type="paragraph" w:styleId="180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paragraph" w:styleId="641" w:customStyle="1">
    <w:name w:val="Standard"/>
  </w:style>
  <w:style w:type="paragraph" w:styleId="642" w:customStyle="1">
    <w:name w:val="Heading"/>
    <w:basedOn w:val="641"/>
    <w:next w:val="643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643" w:customStyle="1">
    <w:name w:val="Text body"/>
    <w:basedOn w:val="641"/>
    <w:pPr>
      <w:spacing w:after="140" w:line="276" w:lineRule="auto"/>
    </w:pPr>
  </w:style>
  <w:style w:type="paragraph" w:styleId="644">
    <w:name w:val="List"/>
    <w:basedOn w:val="643"/>
  </w:style>
  <w:style w:type="paragraph" w:styleId="645">
    <w:name w:val="Caption"/>
    <w:basedOn w:val="641"/>
    <w:pPr>
      <w:spacing w:before="120" w:after="120"/>
      <w:suppressLineNumbers/>
    </w:pPr>
    <w:rPr>
      <w:i/>
      <w:iCs/>
    </w:rPr>
  </w:style>
  <w:style w:type="paragraph" w:styleId="646" w:customStyle="1">
    <w:name w:val="Index"/>
    <w:basedOn w:val="641"/>
    <w:pPr>
      <w:suppressLineNumbers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Rohlíková</dc:creator>
  <cp:revision>3</cp:revision>
  <dcterms:created xsi:type="dcterms:W3CDTF">2025-07-02T07:34:00Z</dcterms:created>
  <dcterms:modified xsi:type="dcterms:W3CDTF">2026-07-12T19:11:20Z</dcterms:modified>
</cp:coreProperties>
</file>